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80" w:rightFromText="180" w:vertAnchor="page" w:horzAnchor="margin" w:tblpXSpec="center" w:tblpY="556"/>
        <w:tblW w:w="12135" w:type="dxa"/>
        <w:tblLook w:val="04A0" w:firstRow="1" w:lastRow="0" w:firstColumn="1" w:lastColumn="0" w:noHBand="0" w:noVBand="1"/>
      </w:tblPr>
      <w:tblGrid>
        <w:gridCol w:w="530"/>
        <w:gridCol w:w="9203"/>
        <w:gridCol w:w="2402"/>
      </w:tblGrid>
      <w:tr w:rsidR="00371051" w:rsidRPr="00FE55D9" w:rsidTr="00943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tcW w:w="12055" w:type="dxa"/>
            <w:gridSpan w:val="3"/>
            <w:shd w:val="clear" w:color="auto" w:fill="FABF8F" w:themeFill="accent6" w:themeFillTint="99"/>
          </w:tcPr>
          <w:p w:rsidR="00371051" w:rsidRPr="00FE55D9" w:rsidRDefault="00371051" w:rsidP="00371051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bookmarkStart w:id="0" w:name="_GoBack"/>
            <w:bookmarkEnd w:id="0"/>
            <w:r w:rsidRPr="003710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</w:rPr>
              <w:t>Compu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</w:rPr>
              <w:t>t</w:t>
            </w:r>
            <w:r w:rsidRPr="0037105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</w:rPr>
              <w:t xml:space="preserve"> Science and Engineering</w:t>
            </w:r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 w:rsidRPr="00371051">
              <w:rPr>
                <w:rFonts w:ascii="Calibri" w:eastAsia="Times New Roman" w:hAnsi="Calibri" w:cs="Times New Roman"/>
                <w:color w:val="0000FF"/>
              </w:rPr>
              <w:t>1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Algorithms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Pr="00371051" w:rsidRDefault="00B97022" w:rsidP="00371051">
            <w:pPr>
              <w:jc w:val="center"/>
              <w:rPr>
                <w:rFonts w:ascii="Calibri" w:eastAsia="Times New Roman" w:hAnsi="Calibri" w:cs="Times New Roman"/>
                <w:color w:val="0000FF"/>
              </w:rPr>
            </w:pPr>
            <w:hyperlink r:id="rId7" w:history="1">
              <w:r w:rsidR="00371051"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 w:rsidRPr="00371051">
              <w:rPr>
                <w:rFonts w:ascii="Calibri" w:eastAsia="Times New Roman" w:hAnsi="Calibri" w:cs="Times New Roman"/>
                <w:color w:val="0000FF"/>
              </w:rPr>
              <w:t>2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8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Annals. Computer Science Series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9" w:history="1">
              <w:r w:rsidR="00371051"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 w:rsidRPr="00371051">
              <w:rPr>
                <w:rFonts w:ascii="Calibri" w:eastAsia="Times New Roman" w:hAnsi="Calibri" w:cs="Times New Roman"/>
                <w:color w:val="0000FF"/>
              </w:rPr>
              <w:t>3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10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Applied Computational Intelligence and Soft Computing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11" w:history="1">
              <w:r w:rsidR="00371051" w:rsidRPr="00371051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 w:rsidRPr="00371051">
              <w:rPr>
                <w:rFonts w:ascii="Calibri" w:eastAsia="Times New Roman" w:hAnsi="Calibri" w:cs="Times New Roman"/>
                <w:color w:val="0000FF"/>
              </w:rPr>
              <w:t>4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12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Asian Journal of Engineering, Sciences &amp; Technology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13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 w:rsidRPr="00371051">
              <w:rPr>
                <w:rFonts w:ascii="Calibri" w:eastAsia="Times New Roman" w:hAnsi="Calibri" w:cs="Times New Roman"/>
                <w:color w:val="0000FF"/>
              </w:rPr>
              <w:t>5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14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Australasian Journal of Logic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15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6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1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British Journal of Mathematics &amp; Computer Science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17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7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18" w:tgtFrame="_blank" w:history="1"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Buletinul</w:t>
              </w:r>
              <w:proofErr w:type="spellEnd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 xml:space="preserve"> </w:t>
              </w:r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Universitatii</w:t>
              </w:r>
              <w:proofErr w:type="spellEnd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 xml:space="preserve"> Petrol Gaze din Ploiesti, </w:t>
              </w:r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Seria</w:t>
              </w:r>
              <w:proofErr w:type="spellEnd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 xml:space="preserve"> </w:t>
              </w:r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Matematica-Informatica-Fizica</w:t>
              </w:r>
              <w:proofErr w:type="spellEnd"/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19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Arial" w:eastAsia="Times New Roman" w:hAnsi="Arial" w:cs="Arial"/>
                <w:color w:val="2955AF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955AF"/>
                <w:sz w:val="21"/>
                <w:szCs w:val="21"/>
              </w:rPr>
              <w:t>8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371051" w:rsidP="00371051">
            <w:pPr>
              <w:rPr>
                <w:rFonts w:ascii="Arial" w:eastAsia="Times New Roman" w:hAnsi="Arial" w:cs="Arial"/>
                <w:color w:val="2955AF"/>
                <w:sz w:val="21"/>
                <w:szCs w:val="21"/>
              </w:rPr>
            </w:pPr>
            <w:bookmarkStart w:id="1" w:name="RANGE!B9"/>
            <w:r w:rsidRPr="00371051">
              <w:rPr>
                <w:rFonts w:ascii="Arial" w:eastAsia="Times New Roman" w:hAnsi="Arial" w:cs="Arial"/>
                <w:color w:val="2955AF"/>
                <w:sz w:val="21"/>
                <w:szCs w:val="21"/>
              </w:rPr>
              <w:t>CLEI Electronic Journal</w:t>
            </w:r>
            <w:r w:rsidRPr="00371051">
              <w:rPr>
                <w:rFonts w:ascii="Arial" w:eastAsia="Times New Roman" w:hAnsi="Arial" w:cs="Arial"/>
                <w:color w:val="2B256F"/>
                <w:sz w:val="21"/>
                <w:szCs w:val="21"/>
              </w:rPr>
              <w:t> </w:t>
            </w:r>
            <w:bookmarkEnd w:id="1"/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371051" w:rsidP="00371051">
            <w:pPr>
              <w:jc w:val="center"/>
            </w:pPr>
            <w:r w:rsidRPr="00FE5433">
              <w:rPr>
                <w:rFonts w:ascii="Calibri" w:eastAsia="Times New Roman" w:hAnsi="Calibri" w:cs="Times New Roman"/>
                <w:color w:val="0000FF"/>
              </w:rPr>
              <w:t>View</w:t>
            </w:r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9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20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Columbia Undergraduate Science Journal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21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10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22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23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11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24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&amp; Information Technology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25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12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2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and Information Systems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27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13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28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and Telecommunications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29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14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30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Journal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31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15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32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Journal of Moldova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33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16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34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Science Master Research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35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17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3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Computer Software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37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18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38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Crosstalk : Journal of Defense Software Engineering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39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19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40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Discrete Mathematics &amp; Theoretical Computer Science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41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20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42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Electronic Communications of the EASST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43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21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44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Engineering Letters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45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22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4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IAENG International Journal of Computer Science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47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23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48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Indian Journal of Computer Science and Engineering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49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24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50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Information Technology Journal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51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lastRenderedPageBreak/>
              <w:t>25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52" w:tgtFrame="_blank" w:history="1"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Inteligencia</w:t>
              </w:r>
              <w:proofErr w:type="spellEnd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 xml:space="preserve"> Artificial. </w:t>
              </w:r>
              <w:proofErr w:type="spellStart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Ibero</w:t>
              </w:r>
              <w:proofErr w:type="spellEnd"/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-American Journal of Artificial Intelligence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53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26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54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International Journal of Computer Engineering Research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55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27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56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>International Journal of Science and Advanced Technology (IJSAT)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57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  <w:tr w:rsidR="00371051" w:rsidRPr="00FE55D9" w:rsidTr="00943750">
        <w:trPr>
          <w:trHeight w:val="439"/>
        </w:trPr>
        <w:tc>
          <w:tcPr>
            <w:tcW w:w="470" w:type="dxa"/>
            <w:shd w:val="clear" w:color="auto" w:fill="D9D9D9" w:themeFill="background1" w:themeFillShade="D9"/>
            <w:vAlign w:val="center"/>
          </w:tcPr>
          <w:p w:rsidR="00371051" w:rsidRPr="00371051" w:rsidRDefault="00371051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r>
              <w:rPr>
                <w:rFonts w:ascii="Calibri" w:eastAsia="Times New Roman" w:hAnsi="Calibri" w:cs="Times New Roman"/>
                <w:color w:val="0000FF"/>
              </w:rPr>
              <w:t>28</w:t>
            </w:r>
          </w:p>
        </w:tc>
        <w:tc>
          <w:tcPr>
            <w:tcW w:w="9133" w:type="dxa"/>
            <w:tcBorders>
              <w:right w:val="inset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1051" w:rsidRPr="00371051" w:rsidRDefault="00B97022" w:rsidP="00371051">
            <w:pPr>
              <w:rPr>
                <w:rFonts w:ascii="Calibri" w:eastAsia="Times New Roman" w:hAnsi="Calibri" w:cs="Times New Roman"/>
                <w:color w:val="0000FF"/>
              </w:rPr>
            </w:pPr>
            <w:hyperlink r:id="rId58" w:tgtFrame="_blank" w:history="1">
              <w:r w:rsidR="00371051" w:rsidRPr="00371051">
                <w:rPr>
                  <w:rFonts w:ascii="Calibri" w:eastAsia="Times New Roman" w:hAnsi="Calibri" w:cs="Times New Roman"/>
                  <w:color w:val="0000FF"/>
                </w:rPr>
                <w:t xml:space="preserve">Journal of Engineering and Computer Innovations    </w:t>
              </w:r>
            </w:hyperlink>
          </w:p>
        </w:tc>
        <w:tc>
          <w:tcPr>
            <w:tcW w:w="2372" w:type="dxa"/>
            <w:tcBorders>
              <w:left w:val="inset" w:sz="6" w:space="0" w:color="auto"/>
            </w:tcBorders>
            <w:shd w:val="clear" w:color="auto" w:fill="D9D9D9" w:themeFill="background1" w:themeFillShade="D9"/>
            <w:vAlign w:val="center"/>
          </w:tcPr>
          <w:p w:rsidR="00371051" w:rsidRDefault="00B97022" w:rsidP="00371051">
            <w:pPr>
              <w:jc w:val="center"/>
            </w:pPr>
            <w:hyperlink r:id="rId59" w:history="1">
              <w:r w:rsidR="00371051" w:rsidRPr="00943750">
                <w:rPr>
                  <w:rStyle w:val="Hyperlink"/>
                  <w:rFonts w:ascii="Calibri" w:eastAsia="Times New Roman" w:hAnsi="Calibri" w:cs="Times New Roman"/>
                </w:rPr>
                <w:t>View</w:t>
              </w:r>
            </w:hyperlink>
          </w:p>
        </w:tc>
      </w:tr>
    </w:tbl>
    <w:p w:rsidR="00C56330" w:rsidRDefault="00C56330"/>
    <w:sectPr w:rsidR="00C56330" w:rsidSect="00371051">
      <w:pgSz w:w="12240" w:h="15840"/>
      <w:pgMar w:top="1440" w:right="18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51"/>
    <w:rsid w:val="00371051"/>
    <w:rsid w:val="00943750"/>
    <w:rsid w:val="00B97022"/>
    <w:rsid w:val="00C5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2"/>
    <w:uiPriority w:val="99"/>
    <w:rsid w:val="0037105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71051"/>
    <w:rPr>
      <w:color w:val="0000FF" w:themeColor="hyperlink"/>
      <w:u w:val="single"/>
    </w:rPr>
  </w:style>
  <w:style w:type="table" w:styleId="TableWeb2">
    <w:name w:val="Table Web 2"/>
    <w:basedOn w:val="TableNormal"/>
    <w:uiPriority w:val="99"/>
    <w:semiHidden/>
    <w:unhideWhenUsed/>
    <w:rsid w:val="00371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jest.iqra.edu.pk/journal.php" TargetMode="External"/><Relationship Id="rId18" Type="http://schemas.openxmlformats.org/officeDocument/2006/relationships/hyperlink" Target="http://bmif.unde.ro/?p=vols" TargetMode="External"/><Relationship Id="rId26" Type="http://schemas.openxmlformats.org/officeDocument/2006/relationships/hyperlink" Target="http://www.comsis.org/" TargetMode="External"/><Relationship Id="rId39" Type="http://schemas.openxmlformats.org/officeDocument/2006/relationships/hyperlink" Target="http://www.crosstalkonline.org/" TargetMode="External"/><Relationship Id="rId21" Type="http://schemas.openxmlformats.org/officeDocument/2006/relationships/hyperlink" Target="http://cusj.columbia.edu/index.shtml" TargetMode="External"/><Relationship Id="rId34" Type="http://schemas.openxmlformats.org/officeDocument/2006/relationships/hyperlink" Target="http://csmr.cs.pub.ro/index.php/csmr" TargetMode="External"/><Relationship Id="rId42" Type="http://schemas.openxmlformats.org/officeDocument/2006/relationships/hyperlink" Target="http://journal.ub.tu-berlin.de/index.php/eceasst/index" TargetMode="External"/><Relationship Id="rId47" Type="http://schemas.openxmlformats.org/officeDocument/2006/relationships/hyperlink" Target="http://www.iaeng.org/IJCS/current_issue.html" TargetMode="External"/><Relationship Id="rId50" Type="http://schemas.openxmlformats.org/officeDocument/2006/relationships/hyperlink" Target="http://scialert.net/jindex.php?issn=1812-5638" TargetMode="External"/><Relationship Id="rId55" Type="http://schemas.openxmlformats.org/officeDocument/2006/relationships/hyperlink" Target="http://www.academicjournals.org/IJCER/index.htm" TargetMode="External"/><Relationship Id="rId7" Type="http://schemas.openxmlformats.org/officeDocument/2006/relationships/hyperlink" Target="http://www.mdpi.com/journal/algorithm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ncedomain.org/journal-home.php?id=6" TargetMode="External"/><Relationship Id="rId20" Type="http://schemas.openxmlformats.org/officeDocument/2006/relationships/hyperlink" Target="http://cusj.columbia.edu/index.shtml" TargetMode="External"/><Relationship Id="rId29" Type="http://schemas.openxmlformats.org/officeDocument/2006/relationships/hyperlink" Target="http://gesj.internet-academy.org.ge/en/title_en.php?b_sec=&amp;section_l=comp" TargetMode="External"/><Relationship Id="rId41" Type="http://schemas.openxmlformats.org/officeDocument/2006/relationships/hyperlink" Target="http://www.dmtcs.org/dmtcs-ojs/index.php/dmtcs" TargetMode="External"/><Relationship Id="rId54" Type="http://schemas.openxmlformats.org/officeDocument/2006/relationships/hyperlink" Target="http://www.academicjournals.org/IJCER/index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dpi.com/journal/algorithms" TargetMode="External"/><Relationship Id="rId11" Type="http://schemas.openxmlformats.org/officeDocument/2006/relationships/hyperlink" Target="http://www.hindawi.com/journals/acisc/" TargetMode="External"/><Relationship Id="rId24" Type="http://schemas.openxmlformats.org/officeDocument/2006/relationships/hyperlink" Target="http://airccse.org/cscp.html" TargetMode="External"/><Relationship Id="rId32" Type="http://schemas.openxmlformats.org/officeDocument/2006/relationships/hyperlink" Target="http://www.math.md/publications/csjm/" TargetMode="External"/><Relationship Id="rId37" Type="http://schemas.openxmlformats.org/officeDocument/2006/relationships/hyperlink" Target="https://www.jstage.jst.go.jp/browse/jssst" TargetMode="External"/><Relationship Id="rId40" Type="http://schemas.openxmlformats.org/officeDocument/2006/relationships/hyperlink" Target="http://www.dmtcs.org/dmtcs-ojs/index.php/dmtcs" TargetMode="External"/><Relationship Id="rId45" Type="http://schemas.openxmlformats.org/officeDocument/2006/relationships/hyperlink" Target="http://www.engineeringletters.com/current_issue.html" TargetMode="External"/><Relationship Id="rId53" Type="http://schemas.openxmlformats.org/officeDocument/2006/relationships/hyperlink" Target="http://ijecct.coe.edu.my/journal/index.php/ijecct" TargetMode="External"/><Relationship Id="rId58" Type="http://schemas.openxmlformats.org/officeDocument/2006/relationships/hyperlink" Target="http://www.academicjournals.org/JECI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hilosophy.unimelb.edu.au/ajl/index.html" TargetMode="External"/><Relationship Id="rId23" Type="http://schemas.openxmlformats.org/officeDocument/2006/relationships/hyperlink" Target="http://csci.agh.edu.pl/" TargetMode="External"/><Relationship Id="rId28" Type="http://schemas.openxmlformats.org/officeDocument/2006/relationships/hyperlink" Target="http://gesj.internet-academy.org.ge/en/title_en.php?b_sec=&amp;section_l=comp" TargetMode="External"/><Relationship Id="rId36" Type="http://schemas.openxmlformats.org/officeDocument/2006/relationships/hyperlink" Target="https://www.jstage.jst.go.jp/browse/jssst" TargetMode="External"/><Relationship Id="rId49" Type="http://schemas.openxmlformats.org/officeDocument/2006/relationships/hyperlink" Target="http://www.ijcse.com/index.html" TargetMode="External"/><Relationship Id="rId57" Type="http://schemas.openxmlformats.org/officeDocument/2006/relationships/hyperlink" Target="http://www.ijsat.com/archive.php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hindawi.com/journals/acisc/" TargetMode="External"/><Relationship Id="rId19" Type="http://schemas.openxmlformats.org/officeDocument/2006/relationships/hyperlink" Target="http://bmif.unde.ro/?p=vols" TargetMode="External"/><Relationship Id="rId31" Type="http://schemas.openxmlformats.org/officeDocument/2006/relationships/hyperlink" Target="http://comsj.org/" TargetMode="External"/><Relationship Id="rId44" Type="http://schemas.openxmlformats.org/officeDocument/2006/relationships/hyperlink" Target="http://www.engineeringletters.com/current_issue.html" TargetMode="External"/><Relationship Id="rId52" Type="http://schemas.openxmlformats.org/officeDocument/2006/relationships/hyperlink" Target="http://ijecct.coe.edu.my/journal/index.php/ijecct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nale-informatica.tibiscus.ro/?page=00_primapagina&amp;lang=en" TargetMode="External"/><Relationship Id="rId14" Type="http://schemas.openxmlformats.org/officeDocument/2006/relationships/hyperlink" Target="http://philosophy.unimelb.edu.au/ajl/index.html" TargetMode="External"/><Relationship Id="rId22" Type="http://schemas.openxmlformats.org/officeDocument/2006/relationships/hyperlink" Target="http://csci.agh.edu.pl/" TargetMode="External"/><Relationship Id="rId27" Type="http://schemas.openxmlformats.org/officeDocument/2006/relationships/hyperlink" Target="http://www.comsis.org/" TargetMode="External"/><Relationship Id="rId30" Type="http://schemas.openxmlformats.org/officeDocument/2006/relationships/hyperlink" Target="http://comsj.org/" TargetMode="External"/><Relationship Id="rId35" Type="http://schemas.openxmlformats.org/officeDocument/2006/relationships/hyperlink" Target="http://csmr.cs.pub.ro/index.php/csmr" TargetMode="External"/><Relationship Id="rId43" Type="http://schemas.openxmlformats.org/officeDocument/2006/relationships/hyperlink" Target="http://journal.ub.tu-berlin.de/index.php/eceasst/index" TargetMode="External"/><Relationship Id="rId48" Type="http://schemas.openxmlformats.org/officeDocument/2006/relationships/hyperlink" Target="http://www.ijcse.com/index.html" TargetMode="External"/><Relationship Id="rId56" Type="http://schemas.openxmlformats.org/officeDocument/2006/relationships/hyperlink" Target="http://www.ijsat.com/archive.php" TargetMode="External"/><Relationship Id="rId8" Type="http://schemas.openxmlformats.org/officeDocument/2006/relationships/hyperlink" Target="http://anale-informatica.tibiscus.ro/?page=00_primapagina&amp;lang=en" TargetMode="External"/><Relationship Id="rId51" Type="http://schemas.openxmlformats.org/officeDocument/2006/relationships/hyperlink" Target="http://scialert.net/jindex.php?issn=1812-563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jest.iqra.edu.pk/journal.php" TargetMode="External"/><Relationship Id="rId17" Type="http://schemas.openxmlformats.org/officeDocument/2006/relationships/hyperlink" Target="http://www.sciencedomain.org/journal-home.php?id=6" TargetMode="External"/><Relationship Id="rId25" Type="http://schemas.openxmlformats.org/officeDocument/2006/relationships/hyperlink" Target="http://airccse.org/cscp.html" TargetMode="External"/><Relationship Id="rId33" Type="http://schemas.openxmlformats.org/officeDocument/2006/relationships/hyperlink" Target="http://www.math.md/publications/csjm/" TargetMode="External"/><Relationship Id="rId38" Type="http://schemas.openxmlformats.org/officeDocument/2006/relationships/hyperlink" Target="http://www.crosstalkonline.org/" TargetMode="External"/><Relationship Id="rId46" Type="http://schemas.openxmlformats.org/officeDocument/2006/relationships/hyperlink" Target="http://www.iaeng.org/IJCS/current_issue.html" TargetMode="External"/><Relationship Id="rId59" Type="http://schemas.openxmlformats.org/officeDocument/2006/relationships/hyperlink" Target="http://www.academicjournals.org/JECI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EE1F-A0B3-490F-8792-27B6F693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2015-04-15T06:30:00Z</dcterms:created>
  <dcterms:modified xsi:type="dcterms:W3CDTF">2015-04-15T06:30:00Z</dcterms:modified>
</cp:coreProperties>
</file>